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78AB" w14:textId="77777777" w:rsidR="00754831" w:rsidRDefault="00754831" w:rsidP="0075483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4F323B37" wp14:editId="551693A2">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3D4E33C1" w14:textId="77777777" w:rsidR="00754831" w:rsidRPr="004862C3" w:rsidRDefault="00754831" w:rsidP="0075483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rsidRPr="004862C3">
        <w:rPr>
          <w:sz w:val="18"/>
          <w:szCs w:val="18"/>
        </w:rPr>
        <w:tab/>
      </w:r>
      <w:r w:rsidRPr="004862C3">
        <w:rPr>
          <w:rFonts w:cs="Arial"/>
          <w:sz w:val="18"/>
          <w:szCs w:val="18"/>
        </w:rPr>
        <w:t>Contact: Matt Rice</w:t>
      </w:r>
    </w:p>
    <w:p w14:paraId="7C2441DC" w14:textId="77777777" w:rsidR="00754831" w:rsidRPr="004862C3" w:rsidRDefault="00754831" w:rsidP="00754831">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 xml:space="preserve">     Sr. Mgr. Media Relations</w:t>
      </w:r>
    </w:p>
    <w:p w14:paraId="15FF9175" w14:textId="77777777" w:rsidR="00754831" w:rsidRPr="004862C3" w:rsidRDefault="00754831" w:rsidP="00754831">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bookmarkStart w:id="0" w:name="_GoBack"/>
      <w:bookmarkEnd w:id="0"/>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Outdoor Products</w:t>
      </w:r>
    </w:p>
    <w:p w14:paraId="087BE4CA" w14:textId="77777777" w:rsidR="00754831" w:rsidRPr="004862C3" w:rsidRDefault="00754831" w:rsidP="00754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t>(913) 249-1568</w:t>
      </w:r>
    </w:p>
    <w:p w14:paraId="1404BE1A" w14:textId="77777777" w:rsidR="00754831" w:rsidRPr="004862C3" w:rsidRDefault="00754831" w:rsidP="00754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t xml:space="preserve"> </w:t>
      </w:r>
      <w:r w:rsidRPr="004862C3">
        <w:rPr>
          <w:rFonts w:cs="Arial"/>
          <w:sz w:val="18"/>
          <w:szCs w:val="18"/>
        </w:rPr>
        <w:tab/>
      </w:r>
      <w:r w:rsidRPr="004862C3">
        <w:rPr>
          <w:rFonts w:cs="Arial"/>
          <w:sz w:val="18"/>
          <w:szCs w:val="18"/>
        </w:rPr>
        <w:tab/>
        <w:t xml:space="preserve">    E-mail: </w:t>
      </w:r>
      <w:r w:rsidRPr="004862C3">
        <w:rPr>
          <w:rStyle w:val="Hyperlink"/>
          <w:rFonts w:cs="Arial"/>
          <w:sz w:val="18"/>
          <w:szCs w:val="18"/>
        </w:rPr>
        <w:t>Matt.Rice@VistaOutdoor.com</w:t>
      </w:r>
    </w:p>
    <w:p w14:paraId="14FD9F13" w14:textId="77777777" w:rsidR="00754831" w:rsidRDefault="00754831" w:rsidP="00754831">
      <w:pPr>
        <w:rPr>
          <w:rFonts w:cs="Arial"/>
        </w:rPr>
      </w:pPr>
    </w:p>
    <w:p w14:paraId="60CC5525" w14:textId="77777777" w:rsidR="00754831" w:rsidRDefault="00754831" w:rsidP="00754831">
      <w:pPr>
        <w:rPr>
          <w:rFonts w:cs="Arial"/>
        </w:rPr>
      </w:pPr>
    </w:p>
    <w:p w14:paraId="19EB63F4" w14:textId="77777777" w:rsidR="00754831" w:rsidRDefault="00754831" w:rsidP="00754831">
      <w:pPr>
        <w:rPr>
          <w:rFonts w:cs="Arial"/>
        </w:rPr>
      </w:pPr>
      <w:r w:rsidRPr="00C7513B">
        <w:rPr>
          <w:rFonts w:cs="Arial"/>
        </w:rPr>
        <w:t>FOR IMMEDIATE RELEASE</w:t>
      </w:r>
    </w:p>
    <w:p w14:paraId="7666569D" w14:textId="77777777" w:rsidR="00754831" w:rsidRDefault="00754831" w:rsidP="00754831">
      <w:pPr>
        <w:rPr>
          <w:rFonts w:cs="Arial"/>
        </w:rPr>
      </w:pPr>
    </w:p>
    <w:p w14:paraId="4F15B01B" w14:textId="77777777" w:rsidR="00754831" w:rsidRPr="00C7513B" w:rsidRDefault="00754831" w:rsidP="00754831">
      <w:pPr>
        <w:rPr>
          <w:rFonts w:cs="Arial"/>
          <w:b/>
          <w:sz w:val="28"/>
          <w:szCs w:val="28"/>
        </w:rPr>
      </w:pPr>
    </w:p>
    <w:p w14:paraId="0E11EB61" w14:textId="704436B4" w:rsidR="00754831" w:rsidRPr="000A6785" w:rsidRDefault="00754831" w:rsidP="00754831">
      <w:pPr>
        <w:jc w:val="center"/>
        <w:rPr>
          <w:rFonts w:cs="Arial"/>
          <w:b/>
          <w:sz w:val="28"/>
          <w:szCs w:val="28"/>
        </w:rPr>
      </w:pPr>
      <w:r w:rsidRPr="000A6785">
        <w:rPr>
          <w:rFonts w:cs="Arial"/>
          <w:b/>
          <w:sz w:val="28"/>
          <w:szCs w:val="28"/>
        </w:rPr>
        <w:t>Blackhawk</w:t>
      </w:r>
      <w:r w:rsidRPr="000807C4">
        <w:rPr>
          <w:rFonts w:cs="Arial"/>
          <w:b/>
          <w:sz w:val="28"/>
          <w:szCs w:val="28"/>
          <w:vertAlign w:val="superscript"/>
        </w:rPr>
        <w:t>™</w:t>
      </w:r>
      <w:r w:rsidRPr="000A6785">
        <w:rPr>
          <w:rFonts w:cs="Arial"/>
          <w:b/>
          <w:sz w:val="28"/>
          <w:szCs w:val="28"/>
        </w:rPr>
        <w:t xml:space="preserve"> </w:t>
      </w:r>
      <w:r w:rsidR="000A6785" w:rsidRPr="000A6785">
        <w:rPr>
          <w:rFonts w:cs="Arial"/>
          <w:b/>
          <w:sz w:val="28"/>
          <w:szCs w:val="28"/>
        </w:rPr>
        <w:t>Expands SERPA</w:t>
      </w:r>
      <w:r w:rsidR="000A6785" w:rsidRPr="000807C4">
        <w:rPr>
          <w:rFonts w:cs="Arial"/>
          <w:b/>
          <w:sz w:val="28"/>
          <w:szCs w:val="28"/>
          <w:vertAlign w:val="superscript"/>
        </w:rPr>
        <w:t>®</w:t>
      </w:r>
      <w:r w:rsidR="000A6785" w:rsidRPr="000A6785">
        <w:rPr>
          <w:rFonts w:cs="Arial"/>
          <w:b/>
          <w:sz w:val="28"/>
          <w:szCs w:val="28"/>
        </w:rPr>
        <w:t xml:space="preserve"> CQC Concealment Holster Line</w:t>
      </w:r>
    </w:p>
    <w:p w14:paraId="607FAD78" w14:textId="77777777" w:rsidR="00754831" w:rsidRPr="00D53B08" w:rsidRDefault="00754831" w:rsidP="00754831">
      <w:pPr>
        <w:jc w:val="center"/>
        <w:rPr>
          <w:rFonts w:cs="Arial"/>
          <w:b/>
          <w:sz w:val="22"/>
          <w:szCs w:val="22"/>
        </w:rPr>
      </w:pPr>
    </w:p>
    <w:p w14:paraId="0F34036D" w14:textId="0D5D8B8D" w:rsidR="000A6785" w:rsidRPr="000A6785" w:rsidRDefault="00754831" w:rsidP="000A6785">
      <w:pPr>
        <w:pStyle w:val="NoSpacing"/>
        <w:rPr>
          <w:rFonts w:cs="Arial"/>
          <w:i/>
          <w:iCs/>
          <w:sz w:val="22"/>
          <w:szCs w:val="22"/>
        </w:rPr>
      </w:pPr>
      <w:r w:rsidRPr="000A6785">
        <w:rPr>
          <w:rFonts w:cs="Arial"/>
          <w:i/>
          <w:iCs/>
          <w:sz w:val="22"/>
          <w:szCs w:val="22"/>
        </w:rPr>
        <w:t xml:space="preserve">New </w:t>
      </w:r>
      <w:r w:rsidR="000A6785" w:rsidRPr="000A6785">
        <w:rPr>
          <w:rFonts w:cs="Arial"/>
          <w:i/>
          <w:iCs/>
          <w:sz w:val="22"/>
          <w:szCs w:val="22"/>
        </w:rPr>
        <w:t xml:space="preserve">Models for SIG P365/P365XL, Glock 48, S&amp;W EZ 9mm/.380 Auto, Springfield Hellcat </w:t>
      </w:r>
    </w:p>
    <w:p w14:paraId="63CD7E3A" w14:textId="77777777" w:rsidR="00754831" w:rsidRPr="00553DB6" w:rsidRDefault="00754831" w:rsidP="007121C6">
      <w:pPr>
        <w:rPr>
          <w:rFonts w:cs="Arial"/>
        </w:rPr>
      </w:pPr>
    </w:p>
    <w:p w14:paraId="406C8D98" w14:textId="7F94E865" w:rsidR="00C95B69" w:rsidRDefault="00754831" w:rsidP="00C95B69">
      <w:pPr>
        <w:pStyle w:val="NoSpacing"/>
        <w:rPr>
          <w:rFonts w:cs="Arial"/>
          <w:sz w:val="22"/>
          <w:szCs w:val="22"/>
        </w:rPr>
      </w:pPr>
      <w:r>
        <w:rPr>
          <w:b/>
        </w:rPr>
        <w:t>VIRGINIA BEACH</w:t>
      </w:r>
      <w:r w:rsidRPr="00553DB6">
        <w:rPr>
          <w:b/>
        </w:rPr>
        <w:t xml:space="preserve">, </w:t>
      </w:r>
      <w:r>
        <w:rPr>
          <w:b/>
        </w:rPr>
        <w:t>Va</w:t>
      </w:r>
      <w:r w:rsidR="000807C4">
        <w:rPr>
          <w:b/>
        </w:rPr>
        <w:t>.</w:t>
      </w:r>
      <w:r w:rsidRPr="00553DB6">
        <w:rPr>
          <w:b/>
        </w:rPr>
        <w:t xml:space="preserve"> – </w:t>
      </w:r>
      <w:r w:rsidR="00FD24FF">
        <w:rPr>
          <w:b/>
        </w:rPr>
        <w:t>Octobe</w:t>
      </w:r>
      <w:r w:rsidR="00077F2C">
        <w:rPr>
          <w:b/>
        </w:rPr>
        <w:t>r</w:t>
      </w:r>
      <w:r w:rsidR="00C95B69">
        <w:rPr>
          <w:b/>
        </w:rPr>
        <w:t xml:space="preserve"> 1</w:t>
      </w:r>
      <w:r>
        <w:rPr>
          <w:b/>
        </w:rPr>
        <w:t>, 2020</w:t>
      </w:r>
      <w:r w:rsidRPr="009F3E79">
        <w:rPr>
          <w:b/>
        </w:rPr>
        <w:t xml:space="preserve"> –</w:t>
      </w:r>
      <w:r w:rsidRPr="009F3E79">
        <w:t xml:space="preserve"> </w:t>
      </w:r>
      <w:r w:rsidRPr="008165E8">
        <w:rPr>
          <w:sz w:val="22"/>
          <w:szCs w:val="22"/>
        </w:rPr>
        <w:t>Blackhawk</w:t>
      </w:r>
      <w:r w:rsidR="00CB209B">
        <w:rPr>
          <w:rFonts w:cs="Arial"/>
          <w:sz w:val="22"/>
          <w:szCs w:val="22"/>
        </w:rPr>
        <w:t>™</w:t>
      </w:r>
      <w:r w:rsidRPr="008165E8">
        <w:rPr>
          <w:sz w:val="22"/>
          <w:szCs w:val="22"/>
        </w:rPr>
        <w:t xml:space="preserve">, a leader in law enforcement and military equipment for over 20 years, </w:t>
      </w:r>
      <w:r>
        <w:rPr>
          <w:sz w:val="22"/>
          <w:szCs w:val="22"/>
        </w:rPr>
        <w:t>announced today th</w:t>
      </w:r>
      <w:r w:rsidR="00C95B69">
        <w:rPr>
          <w:sz w:val="22"/>
          <w:szCs w:val="22"/>
        </w:rPr>
        <w:t xml:space="preserve">e addition of </w:t>
      </w:r>
      <w:r w:rsidR="00C95B69" w:rsidRPr="00C95B69">
        <w:rPr>
          <w:rFonts w:cs="Arial"/>
          <w:sz w:val="22"/>
          <w:szCs w:val="22"/>
        </w:rPr>
        <w:t>new SERPA</w:t>
      </w:r>
      <w:r w:rsidR="00C95B69" w:rsidRPr="00C95B69">
        <w:rPr>
          <w:rFonts w:cs="Arial"/>
          <w:sz w:val="22"/>
          <w:szCs w:val="22"/>
          <w:bdr w:val="none" w:sz="0" w:space="0" w:color="auto" w:frame="1"/>
          <w:vertAlign w:val="superscript"/>
        </w:rPr>
        <w:t>®</w:t>
      </w:r>
      <w:r w:rsidR="00C95B69" w:rsidRPr="00C95B69">
        <w:rPr>
          <w:rFonts w:cs="Arial"/>
          <w:sz w:val="22"/>
          <w:szCs w:val="22"/>
        </w:rPr>
        <w:t> </w:t>
      </w:r>
      <w:r w:rsidR="00C95B69">
        <w:rPr>
          <w:rFonts w:cs="Arial"/>
          <w:sz w:val="22"/>
          <w:szCs w:val="22"/>
        </w:rPr>
        <w:t xml:space="preserve">CQC </w:t>
      </w:r>
      <w:r w:rsidR="00656D87">
        <w:rPr>
          <w:rFonts w:cs="Arial"/>
          <w:sz w:val="22"/>
          <w:szCs w:val="22"/>
        </w:rPr>
        <w:t xml:space="preserve">concealment </w:t>
      </w:r>
      <w:r w:rsidR="00C95B69">
        <w:rPr>
          <w:rFonts w:cs="Arial"/>
          <w:sz w:val="22"/>
          <w:szCs w:val="22"/>
        </w:rPr>
        <w:t>h</w:t>
      </w:r>
      <w:r w:rsidR="00C95B69" w:rsidRPr="00C95B69">
        <w:rPr>
          <w:rFonts w:cs="Arial"/>
          <w:sz w:val="22"/>
          <w:szCs w:val="22"/>
        </w:rPr>
        <w:t>olsters</w:t>
      </w:r>
      <w:r w:rsidR="00C95B69">
        <w:rPr>
          <w:rFonts w:cs="Arial"/>
          <w:sz w:val="22"/>
          <w:szCs w:val="22"/>
        </w:rPr>
        <w:t xml:space="preserve"> for the </w:t>
      </w:r>
      <w:bookmarkStart w:id="1" w:name="_Hlk51588075"/>
      <w:r w:rsidR="00C95B69">
        <w:rPr>
          <w:rFonts w:cs="Arial"/>
          <w:sz w:val="22"/>
          <w:szCs w:val="22"/>
        </w:rPr>
        <w:t>SIG</w:t>
      </w:r>
      <w:r w:rsidR="000A6785">
        <w:rPr>
          <w:rFonts w:cs="Arial"/>
          <w:sz w:val="22"/>
          <w:szCs w:val="22"/>
        </w:rPr>
        <w:t xml:space="preserve"> SAUER</w:t>
      </w:r>
      <w:r w:rsidR="00C95B69">
        <w:rPr>
          <w:rFonts w:cs="Arial"/>
          <w:sz w:val="22"/>
          <w:szCs w:val="22"/>
        </w:rPr>
        <w:t xml:space="preserve"> </w:t>
      </w:r>
      <w:r w:rsidR="002A7143">
        <w:rPr>
          <w:rFonts w:cs="Arial"/>
          <w:sz w:val="22"/>
          <w:szCs w:val="22"/>
        </w:rPr>
        <w:t>P</w:t>
      </w:r>
      <w:r w:rsidR="00C95B69">
        <w:rPr>
          <w:rFonts w:cs="Arial"/>
          <w:sz w:val="22"/>
          <w:szCs w:val="22"/>
        </w:rPr>
        <w:t>365/</w:t>
      </w:r>
      <w:r w:rsidR="002A7143">
        <w:rPr>
          <w:rFonts w:cs="Arial"/>
          <w:sz w:val="22"/>
          <w:szCs w:val="22"/>
        </w:rPr>
        <w:t>P</w:t>
      </w:r>
      <w:r w:rsidR="00C95B69">
        <w:rPr>
          <w:rFonts w:cs="Arial"/>
          <w:sz w:val="22"/>
          <w:szCs w:val="22"/>
        </w:rPr>
        <w:t xml:space="preserve">365XL, </w:t>
      </w:r>
      <w:r w:rsidR="002A7143">
        <w:rPr>
          <w:rFonts w:cs="Arial"/>
          <w:sz w:val="22"/>
          <w:szCs w:val="22"/>
        </w:rPr>
        <w:t xml:space="preserve">Glock 48, Smith &amp; Wesson </w:t>
      </w:r>
      <w:r w:rsidR="00CF4CB6">
        <w:rPr>
          <w:rFonts w:cs="Arial"/>
          <w:sz w:val="22"/>
          <w:szCs w:val="22"/>
        </w:rPr>
        <w:t xml:space="preserve">M&amp;P Shield EZ 9mm/.380 Auto </w:t>
      </w:r>
      <w:r w:rsidR="002A7143">
        <w:rPr>
          <w:rFonts w:cs="Arial"/>
          <w:sz w:val="22"/>
          <w:szCs w:val="22"/>
        </w:rPr>
        <w:t>and Springfield Hellcat pistols.</w:t>
      </w:r>
      <w:r w:rsidR="00C95B69">
        <w:rPr>
          <w:rFonts w:cs="Arial"/>
          <w:sz w:val="22"/>
          <w:szCs w:val="22"/>
        </w:rPr>
        <w:t xml:space="preserve"> </w:t>
      </w:r>
    </w:p>
    <w:bookmarkEnd w:id="1"/>
    <w:p w14:paraId="2BE71262" w14:textId="77777777" w:rsidR="00C95B69" w:rsidRDefault="00C95B69" w:rsidP="00C95B69">
      <w:pPr>
        <w:pStyle w:val="NoSpacing"/>
        <w:rPr>
          <w:rFonts w:cs="Arial"/>
          <w:sz w:val="22"/>
          <w:szCs w:val="22"/>
        </w:rPr>
      </w:pPr>
    </w:p>
    <w:p w14:paraId="1CD80BAA" w14:textId="0C519784" w:rsidR="00C95B69" w:rsidRDefault="00C95B69" w:rsidP="000807C4">
      <w:pPr>
        <w:spacing w:after="300"/>
        <w:textAlignment w:val="baseline"/>
        <w:rPr>
          <w:rFonts w:cs="Arial"/>
          <w:sz w:val="22"/>
          <w:szCs w:val="22"/>
        </w:rPr>
      </w:pPr>
      <w:r w:rsidRPr="00C95B69">
        <w:rPr>
          <w:rFonts w:cs="Arial"/>
          <w:sz w:val="22"/>
          <w:szCs w:val="22"/>
        </w:rPr>
        <w:t>The SERPA</w:t>
      </w:r>
      <w:r w:rsidR="00CF4CB6">
        <w:rPr>
          <w:rFonts w:cs="Arial"/>
          <w:sz w:val="22"/>
          <w:szCs w:val="22"/>
        </w:rPr>
        <w:t xml:space="preserve"> CQC </w:t>
      </w:r>
      <w:r w:rsidR="00656D87">
        <w:rPr>
          <w:rFonts w:cs="Arial"/>
          <w:sz w:val="22"/>
          <w:szCs w:val="22"/>
        </w:rPr>
        <w:t>c</w:t>
      </w:r>
      <w:r w:rsidR="00CF4CB6">
        <w:rPr>
          <w:rFonts w:cs="Arial"/>
          <w:sz w:val="22"/>
          <w:szCs w:val="22"/>
        </w:rPr>
        <w:t xml:space="preserve">oncealment </w:t>
      </w:r>
      <w:r w:rsidRPr="00C95B69">
        <w:rPr>
          <w:rFonts w:cs="Arial"/>
          <w:sz w:val="22"/>
          <w:szCs w:val="22"/>
        </w:rPr>
        <w:t xml:space="preserve">holster </w:t>
      </w:r>
      <w:r w:rsidR="00CF4CB6">
        <w:rPr>
          <w:rFonts w:cs="Arial"/>
          <w:sz w:val="22"/>
          <w:szCs w:val="22"/>
        </w:rPr>
        <w:t>line</w:t>
      </w:r>
      <w:r w:rsidR="00CE53D6">
        <w:rPr>
          <w:rFonts w:cs="Arial"/>
          <w:sz w:val="22"/>
          <w:szCs w:val="22"/>
        </w:rPr>
        <w:t xml:space="preserve"> is one of </w:t>
      </w:r>
      <w:r w:rsidRPr="00C95B69">
        <w:rPr>
          <w:rFonts w:cs="Arial"/>
          <w:sz w:val="22"/>
          <w:szCs w:val="22"/>
        </w:rPr>
        <w:t>the most popular platforms for law enforcement</w:t>
      </w:r>
      <w:r w:rsidR="005F0E6D">
        <w:rPr>
          <w:rFonts w:cs="Arial"/>
          <w:sz w:val="22"/>
          <w:szCs w:val="22"/>
        </w:rPr>
        <w:t xml:space="preserve"> officers</w:t>
      </w:r>
      <w:r w:rsidRPr="00C95B69">
        <w:rPr>
          <w:rFonts w:cs="Arial"/>
          <w:sz w:val="22"/>
          <w:szCs w:val="22"/>
        </w:rPr>
        <w:t xml:space="preserve">, military personnel and responsible citizens. The new models are available in </w:t>
      </w:r>
      <w:r w:rsidR="000F3839">
        <w:rPr>
          <w:rFonts w:cs="Arial"/>
          <w:sz w:val="22"/>
          <w:szCs w:val="22"/>
        </w:rPr>
        <w:t xml:space="preserve">a </w:t>
      </w:r>
      <w:r w:rsidRPr="00C95B69">
        <w:rPr>
          <w:rFonts w:cs="Arial"/>
          <w:sz w:val="22"/>
          <w:szCs w:val="22"/>
        </w:rPr>
        <w:t>right-hand configuration with a matte finish.</w:t>
      </w:r>
    </w:p>
    <w:p w14:paraId="312E4E1D" w14:textId="12425820" w:rsidR="000807C4" w:rsidRDefault="000807C4" w:rsidP="000807C4">
      <w:pPr>
        <w:spacing w:after="300"/>
        <w:ind w:right="-180"/>
        <w:textAlignment w:val="baseline"/>
        <w:rPr>
          <w:rFonts w:cs="Arial"/>
          <w:sz w:val="22"/>
          <w:szCs w:val="22"/>
        </w:rPr>
      </w:pPr>
      <w:r>
        <w:rPr>
          <w:rFonts w:cs="Arial"/>
          <w:sz w:val="22"/>
          <w:szCs w:val="22"/>
        </w:rPr>
        <w:t>With their unique speed cut design, Blackhawk SERPA CQC concealment holsters have earned a strong reputation for a fast, smooth draw and easy, solid re-holster without slowing the user down.</w:t>
      </w:r>
    </w:p>
    <w:p w14:paraId="3EFD7E5B" w14:textId="77777777" w:rsidR="000807C4" w:rsidRDefault="000807C4" w:rsidP="000807C4">
      <w:pPr>
        <w:spacing w:after="300"/>
        <w:textAlignment w:val="baseline"/>
        <w:rPr>
          <w:rFonts w:cs="Arial"/>
          <w:sz w:val="22"/>
          <w:szCs w:val="22"/>
        </w:rPr>
      </w:pPr>
      <w:r>
        <w:rPr>
          <w:rFonts w:cs="Arial"/>
          <w:sz w:val="22"/>
          <w:szCs w:val="22"/>
        </w:rPr>
        <w:t>For the ultimate in handgun security, Blackhawk SERPA CQC concealment holsters feature a passive retention detent adjustment screw and the patented SERPA Auto-Lock™ release, which offers Level 2 retention and reinforces a</w:t>
      </w:r>
      <w:r w:rsidR="00AE0711" w:rsidRPr="00C95B69">
        <w:rPr>
          <w:rFonts w:cs="Arial"/>
          <w:sz w:val="22"/>
          <w:szCs w:val="22"/>
        </w:rPr>
        <w:t xml:space="preserve"> full master grip that allows users to draw normally with the index finder sliding from the holster body to the </w:t>
      </w:r>
      <w:r w:rsidR="007121C6">
        <w:rPr>
          <w:rFonts w:cs="Arial"/>
          <w:sz w:val="22"/>
          <w:szCs w:val="22"/>
        </w:rPr>
        <w:t>pistol</w:t>
      </w:r>
      <w:r w:rsidR="00AE0711" w:rsidRPr="00C95B69">
        <w:rPr>
          <w:rFonts w:cs="Arial"/>
          <w:sz w:val="22"/>
          <w:szCs w:val="22"/>
        </w:rPr>
        <w:t xml:space="preserve"> frame in one single movement. Upon re-holstering the firearm, the Auto</w:t>
      </w:r>
      <w:r w:rsidR="00AE0711">
        <w:rPr>
          <w:rFonts w:cs="Arial"/>
          <w:sz w:val="22"/>
          <w:szCs w:val="22"/>
        </w:rPr>
        <w:t>-</w:t>
      </w:r>
      <w:r w:rsidR="00AE0711" w:rsidRPr="00C95B69">
        <w:rPr>
          <w:rFonts w:cs="Arial"/>
          <w:sz w:val="22"/>
          <w:szCs w:val="22"/>
        </w:rPr>
        <w:t>Lock immediately engages the trigger guard with an audible click that won’t let go until released.</w:t>
      </w:r>
    </w:p>
    <w:p w14:paraId="37D6D2A8" w14:textId="3D0CCC5F" w:rsidR="00AE0711" w:rsidRDefault="000807C4" w:rsidP="000807C4">
      <w:pPr>
        <w:spacing w:after="300"/>
        <w:ind w:right="-180"/>
        <w:textAlignment w:val="baseline"/>
        <w:rPr>
          <w:rFonts w:cs="Arial"/>
          <w:sz w:val="22"/>
          <w:szCs w:val="22"/>
        </w:rPr>
      </w:pPr>
      <w:r>
        <w:rPr>
          <w:rFonts w:cs="Arial"/>
          <w:sz w:val="22"/>
          <w:szCs w:val="22"/>
        </w:rPr>
        <w:t>A belt loop and paddle platform are included. SERPA CQC concealment holsters also fit shoulder, S.T.R.I.K.E.</w:t>
      </w:r>
      <w:r w:rsidRPr="000807C4">
        <w:rPr>
          <w:rFonts w:cs="Arial"/>
          <w:sz w:val="22"/>
          <w:szCs w:val="22"/>
          <w:vertAlign w:val="superscript"/>
        </w:rPr>
        <w:t>®</w:t>
      </w:r>
      <w:r>
        <w:rPr>
          <w:rFonts w:cs="Arial"/>
          <w:sz w:val="22"/>
          <w:szCs w:val="22"/>
        </w:rPr>
        <w:t>, quick disconnect and tactical holster platforms, making them extremely versatile.</w:t>
      </w:r>
    </w:p>
    <w:p w14:paraId="702097C8" w14:textId="4245F1FC" w:rsidR="000807C4" w:rsidRPr="000807C4" w:rsidRDefault="00EA3866" w:rsidP="000807C4">
      <w:r>
        <w:rPr>
          <w:sz w:val="22"/>
          <w:szCs w:val="22"/>
        </w:rPr>
        <w:t>For more information,</w:t>
      </w:r>
      <w:r w:rsidR="00754831">
        <w:rPr>
          <w:sz w:val="22"/>
          <w:szCs w:val="22"/>
        </w:rPr>
        <w:t xml:space="preserve"> </w:t>
      </w:r>
      <w:r w:rsidR="00754831" w:rsidRPr="008165E8">
        <w:rPr>
          <w:sz w:val="22"/>
          <w:szCs w:val="22"/>
        </w:rPr>
        <w:t>visi</w:t>
      </w:r>
      <w:r w:rsidR="00754831">
        <w:rPr>
          <w:sz w:val="22"/>
          <w:szCs w:val="22"/>
        </w:rPr>
        <w:t xml:space="preserve">t </w:t>
      </w:r>
      <w:hyperlink r:id="rId8" w:history="1">
        <w:r w:rsidR="00754831" w:rsidRPr="00130C30">
          <w:rPr>
            <w:rStyle w:val="Hyperlink"/>
            <w:sz w:val="22"/>
            <w:szCs w:val="22"/>
          </w:rPr>
          <w:t>www.blackhawk.com/holsters/</w:t>
        </w:r>
      </w:hyperlink>
      <w:r w:rsidR="000807C4">
        <w:t>.</w:t>
      </w:r>
    </w:p>
    <w:p w14:paraId="2549D185" w14:textId="2D6BD296" w:rsidR="00754831" w:rsidRDefault="00754831" w:rsidP="00754831">
      <w:pPr>
        <w:pStyle w:val="NoSpacing"/>
        <w:rPr>
          <w:b/>
          <w:bCs/>
          <w:sz w:val="16"/>
          <w:szCs w:val="16"/>
        </w:rPr>
      </w:pPr>
    </w:p>
    <w:p w14:paraId="1C7A9E55" w14:textId="77777777" w:rsidR="000807C4" w:rsidRDefault="000807C4" w:rsidP="00754831">
      <w:pPr>
        <w:pStyle w:val="NoSpacing"/>
        <w:rPr>
          <w:b/>
          <w:bCs/>
          <w:sz w:val="16"/>
          <w:szCs w:val="16"/>
        </w:rPr>
      </w:pPr>
    </w:p>
    <w:p w14:paraId="1BF7A3C6" w14:textId="56FECBB7" w:rsidR="00754831" w:rsidRPr="00120318" w:rsidRDefault="00754831" w:rsidP="00754831">
      <w:pPr>
        <w:pStyle w:val="NoSpacing"/>
        <w:rPr>
          <w:sz w:val="16"/>
          <w:szCs w:val="16"/>
        </w:rPr>
      </w:pPr>
      <w:r w:rsidRPr="00120318">
        <w:rPr>
          <w:b/>
          <w:bCs/>
          <w:sz w:val="16"/>
          <w:szCs w:val="16"/>
        </w:rPr>
        <w:t>About BLACKHAWK</w:t>
      </w:r>
      <w:r w:rsidRPr="00120318">
        <w:rPr>
          <w:sz w:val="16"/>
          <w:szCs w:val="16"/>
        </w:rPr>
        <w:br/>
        <w:t xml:space="preserve">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w:t>
      </w:r>
      <w:r w:rsidR="000807C4">
        <w:rPr>
          <w:sz w:val="16"/>
          <w:szCs w:val="16"/>
        </w:rPr>
        <w:t>–</w:t>
      </w:r>
      <w:r w:rsidRPr="00120318">
        <w:rPr>
          <w:sz w:val="16"/>
          <w:szCs w:val="16"/>
        </w:rPr>
        <w:t xml:space="preserve"> we’re honoring a vow.</w:t>
      </w:r>
    </w:p>
    <w:p w14:paraId="0652AF36" w14:textId="7441B660" w:rsidR="00B44E77" w:rsidRDefault="00B44E77"/>
    <w:p w14:paraId="17FE7F82" w14:textId="0DC3A084" w:rsidR="00EA3866" w:rsidRDefault="00EA3866" w:rsidP="00EA3866">
      <w:pPr>
        <w:jc w:val="center"/>
      </w:pPr>
      <w:r>
        <w:t>###</w:t>
      </w:r>
    </w:p>
    <w:sectPr w:rsidR="00EA3866" w:rsidSect="000807C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31"/>
    <w:rsid w:val="00077F2C"/>
    <w:rsid w:val="000807C4"/>
    <w:rsid w:val="00090AA4"/>
    <w:rsid w:val="000A6785"/>
    <w:rsid w:val="000F3839"/>
    <w:rsid w:val="00114654"/>
    <w:rsid w:val="0013269C"/>
    <w:rsid w:val="00146FA3"/>
    <w:rsid w:val="001B0EB5"/>
    <w:rsid w:val="002A7143"/>
    <w:rsid w:val="003452E4"/>
    <w:rsid w:val="004328B5"/>
    <w:rsid w:val="004705D7"/>
    <w:rsid w:val="005445C1"/>
    <w:rsid w:val="005F0E6D"/>
    <w:rsid w:val="00656D87"/>
    <w:rsid w:val="007121C6"/>
    <w:rsid w:val="00754831"/>
    <w:rsid w:val="00761A84"/>
    <w:rsid w:val="007736A1"/>
    <w:rsid w:val="007D1D73"/>
    <w:rsid w:val="007D78CE"/>
    <w:rsid w:val="00AE0711"/>
    <w:rsid w:val="00B44E77"/>
    <w:rsid w:val="00C504F4"/>
    <w:rsid w:val="00C95B69"/>
    <w:rsid w:val="00CB209B"/>
    <w:rsid w:val="00CE53D6"/>
    <w:rsid w:val="00CF4CB6"/>
    <w:rsid w:val="00DD4AB0"/>
    <w:rsid w:val="00EA3866"/>
    <w:rsid w:val="00F07905"/>
    <w:rsid w:val="00FD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2D10"/>
  <w15:chartTrackingRefBased/>
  <w15:docId w15:val="{63592655-1300-4101-B9ED-A115B64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83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4831"/>
    <w:rPr>
      <w:color w:val="0000FF"/>
      <w:u w:val="single"/>
    </w:rPr>
  </w:style>
  <w:style w:type="paragraph" w:styleId="NoSpacing">
    <w:name w:val="No Spacing"/>
    <w:uiPriority w:val="1"/>
    <w:qFormat/>
    <w:rsid w:val="00754831"/>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5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3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A3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holster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01272-B5AB-4B4C-A896-C244C8AE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72306-FD1A-429C-A0F8-C77212762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FAC1A-5744-4C39-8B0B-9B1BB3563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5</cp:revision>
  <dcterms:created xsi:type="dcterms:W3CDTF">2020-09-21T19:55:00Z</dcterms:created>
  <dcterms:modified xsi:type="dcterms:W3CDTF">2020-10-01T14:11:00Z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